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D945B">
      <w:pPr>
        <w:kinsoku/>
        <w:topLinePunct/>
        <w:spacing w:line="360" w:lineRule="auto"/>
        <w:jc w:val="center"/>
        <w:outlineLvl w:val="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8"/>
          <w:sz w:val="36"/>
          <w:szCs w:val="36"/>
        </w:rPr>
        <w:t>苦郎树</w:t>
      </w:r>
    </w:p>
    <w:p w14:paraId="300A5A14">
      <w:pPr>
        <w:kinsoku/>
        <w:topLinePunct/>
        <w:spacing w:line="360" w:lineRule="auto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7"/>
          <w:sz w:val="24"/>
          <w:szCs w:val="24"/>
        </w:rPr>
        <w:t>Kulangshu</w:t>
      </w:r>
    </w:p>
    <w:p w14:paraId="2BB482B7">
      <w:pPr>
        <w:kinsoku/>
        <w:topLinePunct/>
        <w:spacing w:line="360" w:lineRule="auto"/>
        <w:jc w:val="center"/>
        <w:outlineLvl w:val="0"/>
        <w:rPr>
          <w:rFonts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VOLKAMERIA INERME</w:t>
      </w:r>
      <w:r>
        <w:rPr>
          <w:rFonts w:hint="eastAsia" w:ascii="Times New Roman" w:hAnsi="Times New Roman" w:eastAsia="宋体" w:cs="Times New Roman"/>
          <w:b/>
          <w:bCs/>
          <w:spacing w:val="-2"/>
          <w:sz w:val="28"/>
          <w:szCs w:val="28"/>
          <w:lang w:eastAsia="zh-CN"/>
        </w:rPr>
        <w:t xml:space="preserve"> CAULIS ET FOLIUM</w:t>
      </w:r>
    </w:p>
    <w:p w14:paraId="318B2815">
      <w:pPr>
        <w:pStyle w:val="2"/>
        <w:kinsoku/>
        <w:topLinePunct/>
        <w:spacing w:line="360" w:lineRule="auto"/>
        <w:ind w:firstLine="468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本品为马鞭草植物苦郎树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</w:rPr>
        <w:t>Volkameria</w:t>
      </w:r>
      <w:r>
        <w:rPr>
          <w:rFonts w:ascii="Times New Roman" w:hAnsi="Times New Roman" w:eastAsia="Times New Roman" w:cs="Times New Roman"/>
          <w:i/>
          <w:iCs/>
          <w:spacing w:val="3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</w:rPr>
        <w:t>inerm</w:t>
      </w:r>
      <w:r>
        <w:rPr>
          <w:rFonts w:hint="eastAsia" w:ascii="Times New Roman" w:hAnsi="Times New Roman" w:cs="Times New Roman"/>
          <w:i/>
          <w:iCs/>
          <w:spacing w:val="-3"/>
          <w:lang w:val="en-US" w:eastAsia="zh-CN"/>
        </w:rPr>
        <w:t>is</w:t>
      </w:r>
      <w:r>
        <w:rPr>
          <w:rFonts w:ascii="Times New Roman" w:hAnsi="Times New Roman" w:eastAsia="Times New Roman" w:cs="Times New Roman"/>
          <w:i/>
          <w:iCs/>
          <w:spacing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L.</w:t>
      </w:r>
      <w:r>
        <w:rPr>
          <w:rFonts w:ascii="Times New Roman" w:hAnsi="Times New Roman" w:cs="Times New Roman"/>
          <w:spacing w:val="-3"/>
        </w:rPr>
        <w:t>的</w:t>
      </w:r>
      <w:r>
        <w:rPr>
          <w:rFonts w:hint="eastAsia" w:ascii="Times New Roman" w:hAnsi="Times New Roman" w:cs="Times New Roman"/>
          <w:spacing w:val="-3"/>
          <w:u w:val="single"/>
          <w:lang w:eastAsia="zh-CN"/>
        </w:rPr>
        <w:t>干燥茎枝和叶</w:t>
      </w:r>
      <w:r>
        <w:rPr>
          <w:rFonts w:ascii="Times New Roman" w:hAnsi="Times New Roman" w:cs="Times New Roman"/>
          <w:spacing w:val="-3"/>
          <w:lang w:eastAsia="zh-CN"/>
        </w:rPr>
        <w:t>。夏秋季采收，</w:t>
      </w:r>
      <w:r>
        <w:rPr>
          <w:rFonts w:hint="eastAsia" w:ascii="Times New Roman" w:hAnsi="Times New Roman" w:cs="Times New Roman"/>
          <w:spacing w:val="-3"/>
          <w:lang w:val="en-US" w:eastAsia="zh-CN"/>
        </w:rPr>
        <w:t>除去杂质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ascii="Times New Roman" w:hAnsi="Times New Roman" w:cs="Times New Roman"/>
          <w:spacing w:val="-3"/>
        </w:rPr>
        <w:t>干燥。</w:t>
      </w:r>
    </w:p>
    <w:p w14:paraId="58F70AE4"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【性状】</w:t>
      </w:r>
      <w:r>
        <w:rPr>
          <w:rFonts w:ascii="Times New Roman" w:hAnsi="Times New Roman" w:cs="Times New Roman"/>
          <w:lang w:eastAsia="zh-CN"/>
        </w:rPr>
        <w:t>茎</w:t>
      </w:r>
      <w:r>
        <w:rPr>
          <w:rFonts w:hint="eastAsia" w:ascii="Times New Roman" w:hAnsi="Times New Roman" w:cs="Times New Roman"/>
          <w:lang w:val="en-US" w:eastAsia="zh-CN"/>
        </w:rPr>
        <w:t>枝</w:t>
      </w:r>
      <w:r>
        <w:rPr>
          <w:rFonts w:ascii="Times New Roman" w:hAnsi="Times New Roman" w:cs="Times New Roman"/>
          <w:lang w:eastAsia="zh-CN"/>
        </w:rPr>
        <w:t>圆柱形，直径</w:t>
      </w:r>
      <w:r>
        <w:rPr>
          <w:rFonts w:ascii="Times New Roman" w:hAnsi="Times New Roman" w:cs="Times New Roman"/>
          <w:spacing w:val="-4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0.3</w:t>
      </w:r>
      <w:r>
        <w:rPr>
          <w:rFonts w:ascii="Times New Roman" w:hAnsi="Times New Roman" w:cs="Times New Roman"/>
          <w:spacing w:val="-3"/>
          <w:lang w:eastAsia="zh-CN"/>
        </w:rPr>
        <w:t>～</w:t>
      </w:r>
      <w:r>
        <w:rPr>
          <w:rFonts w:ascii="Times New Roman" w:hAnsi="Times New Roman" w:eastAsia="Times New Roman" w:cs="Times New Roman"/>
          <w:lang w:eastAsia="zh-CN"/>
        </w:rPr>
        <w:t>1cm</w:t>
      </w:r>
      <w:r>
        <w:rPr>
          <w:rFonts w:ascii="Times New Roman" w:hAnsi="Times New Roman" w:cs="Times New Roman"/>
          <w:lang w:eastAsia="zh-CN"/>
        </w:rPr>
        <w:t>，表面灰绿色或棕褐色，有纵纹，幼</w:t>
      </w:r>
      <w:r>
        <w:rPr>
          <w:rFonts w:ascii="Times New Roman" w:hAnsi="Times New Roman" w:cs="Times New Roman"/>
          <w:spacing w:val="-3"/>
          <w:lang w:eastAsia="zh-CN"/>
        </w:rPr>
        <w:t>枝四棱形，有短柔毛；质坚实，断面皮部与木部易分离，皮部棕褐色，木部黄白色，髓部明显。叶多卷缩或破碎，对生，薄革质，完整叶展开后呈卵形、椭圆形或卵状披针形，长</w:t>
      </w:r>
      <w:r>
        <w:rPr>
          <w:rFonts w:ascii="Times New Roman" w:hAnsi="Times New Roman" w:cs="Times New Roman"/>
          <w:spacing w:val="-5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>3</w:t>
      </w:r>
      <w:r>
        <w:rPr>
          <w:rFonts w:ascii="Times New Roman" w:hAnsi="Times New Roman" w:cs="Times New Roman"/>
          <w:spacing w:val="-3"/>
          <w:lang w:eastAsia="zh-CN"/>
        </w:rPr>
        <w:t>～7</w:t>
      </w:r>
      <w:r>
        <w:rPr>
          <w:rFonts w:ascii="Times New Roman" w:hAnsi="Times New Roman" w:eastAsia="Times New Roman" w:cs="Times New Roman"/>
          <w:spacing w:val="-3"/>
          <w:lang w:eastAsia="zh-CN"/>
        </w:rPr>
        <w:t>cm</w:t>
      </w:r>
      <w:r>
        <w:rPr>
          <w:rFonts w:ascii="Times New Roman" w:hAnsi="Times New Roman" w:cs="Times New Roman"/>
          <w:spacing w:val="-3"/>
          <w:lang w:eastAsia="zh-CN"/>
        </w:rPr>
        <w:t>，宽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rFonts w:ascii="Times New Roman" w:hAnsi="Times New Roman" w:eastAsia="Times New Roman" w:cs="Times New Roman"/>
          <w:spacing w:val="-4"/>
          <w:lang w:eastAsia="zh-CN"/>
        </w:rPr>
        <w:t>.5</w:t>
      </w:r>
      <w:r>
        <w:rPr>
          <w:rFonts w:ascii="Times New Roman" w:hAnsi="Times New Roman" w:cs="Times New Roman"/>
          <w:spacing w:val="-3"/>
          <w:lang w:eastAsia="zh-CN"/>
        </w:rPr>
        <w:t>～</w:t>
      </w:r>
      <w:r>
        <w:rPr>
          <w:rFonts w:ascii="Times New Roman" w:hAnsi="Times New Roman" w:eastAsia="Times New Roman" w:cs="Times New Roman"/>
          <w:spacing w:val="-4"/>
          <w:lang w:eastAsia="zh-CN"/>
        </w:rPr>
        <w:t>4.5cm</w:t>
      </w:r>
      <w:r>
        <w:rPr>
          <w:rFonts w:ascii="Times New Roman" w:hAnsi="Times New Roman" w:cs="Times New Roman"/>
          <w:spacing w:val="-4"/>
          <w:lang w:eastAsia="zh-CN"/>
        </w:rPr>
        <w:t>，全缘，</w:t>
      </w:r>
      <w:r>
        <w:rPr>
          <w:rFonts w:ascii="Times New Roman" w:hAnsi="Times New Roman" w:cs="Times New Roman"/>
          <w:lang w:eastAsia="zh-CN"/>
        </w:rPr>
        <w:t>上</w:t>
      </w:r>
      <w:r>
        <w:rPr>
          <w:rFonts w:ascii="Times New Roman" w:hAnsi="Times New Roman" w:cs="Times New Roman"/>
          <w:spacing w:val="-3"/>
          <w:lang w:eastAsia="zh-CN"/>
        </w:rPr>
        <w:t>表面灰黄色或灰绿色，下表面棕黄色或淡绿色</w:t>
      </w:r>
      <w:r>
        <w:rPr>
          <w:rFonts w:ascii="Times New Roman" w:hAnsi="Times New Roman" w:cs="Times New Roman"/>
          <w:spacing w:val="-7"/>
          <w:lang w:eastAsia="zh-CN"/>
        </w:rPr>
        <w:t>。气微，味微苦涩。</w:t>
      </w:r>
    </w:p>
    <w:p w14:paraId="52F4B1EA"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highlight w:val="none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【鉴别】</w:t>
      </w:r>
      <w:r>
        <w:rPr>
          <w:rFonts w:ascii="Times New Roman" w:hAnsi="Times New Roman" w:cs="Times New Roman"/>
          <w:spacing w:val="-8"/>
          <w:highlight w:val="none"/>
          <w:lang w:eastAsia="zh-CN"/>
        </w:rPr>
        <w:t>（</w:t>
      </w:r>
      <w:r>
        <w:rPr>
          <w:rFonts w:ascii="Times New Roman" w:hAnsi="Times New Roman" w:eastAsia="Times New Roman" w:cs="Times New Roman"/>
          <w:spacing w:val="-8"/>
          <w:highlight w:val="none"/>
          <w:lang w:eastAsia="zh-CN"/>
        </w:rPr>
        <w:t>1</w:t>
      </w:r>
      <w:r>
        <w:rPr>
          <w:rFonts w:ascii="Times New Roman" w:hAnsi="Times New Roman" w:cs="Times New Roman"/>
          <w:spacing w:val="-8"/>
          <w:highlight w:val="none"/>
          <w:lang w:eastAsia="zh-CN"/>
        </w:rPr>
        <w:t>）茎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枝</w:t>
      </w:r>
      <w:r>
        <w:rPr>
          <w:rFonts w:ascii="Times New Roman" w:hAnsi="Times New Roman" w:cs="Times New Roman"/>
          <w:spacing w:val="-8"/>
          <w:highlight w:val="none"/>
          <w:lang w:eastAsia="zh-CN"/>
        </w:rPr>
        <w:t>横切面：表皮细胞</w:t>
      </w:r>
      <w:r>
        <w:rPr>
          <w:rFonts w:ascii="Times New Roman" w:hAnsi="Times New Roman" w:eastAsia="Times New Roman" w:cs="Times New Roman"/>
          <w:spacing w:val="-8"/>
          <w:highlight w:val="none"/>
          <w:lang w:eastAsia="zh-CN"/>
        </w:rPr>
        <w:t>1</w:t>
      </w:r>
      <w:r>
        <w:rPr>
          <w:rFonts w:ascii="Times New Roman" w:hAnsi="Times New Roman" w:cs="Times New Roman"/>
          <w:spacing w:val="-8"/>
          <w:highlight w:val="none"/>
          <w:lang w:eastAsia="zh-CN"/>
        </w:rPr>
        <w:t>列，类圆形，外</w:t>
      </w:r>
      <w:r>
        <w:rPr>
          <w:rFonts w:hint="eastAsia" w:ascii="Times New Roman" w:hAnsi="Times New Roman" w:cs="Times New Roman"/>
          <w:spacing w:val="-8"/>
          <w:highlight w:val="none"/>
          <w:lang w:val="en-US" w:eastAsia="zh-CN"/>
        </w:rPr>
        <w:t>被</w:t>
      </w:r>
      <w:r>
        <w:rPr>
          <w:rFonts w:ascii="Times New Roman" w:hAnsi="Times New Roman" w:cs="Times New Roman"/>
          <w:spacing w:val="-8"/>
          <w:highlight w:val="none"/>
          <w:lang w:eastAsia="zh-CN"/>
        </w:rPr>
        <w:t>非腺毛。皮层细胞数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列，方圆形或不规则形，</w:t>
      </w:r>
      <w:r>
        <w:rPr>
          <w:rFonts w:hint="eastAsia" w:ascii="Times New Roman" w:hAnsi="Times New Roman" w:cs="Times New Roman"/>
          <w:spacing w:val="-6"/>
          <w:highlight w:val="none"/>
          <w:lang w:val="en-US" w:eastAsia="zh-CN"/>
        </w:rPr>
        <w:t>可见</w:t>
      </w:r>
      <w:r>
        <w:rPr>
          <w:rFonts w:hint="eastAsia" w:ascii="Times New Roman" w:hAnsi="Times New Roman" w:cs="Times New Roman"/>
          <w:spacing w:val="-6"/>
          <w:highlight w:val="none"/>
          <w:lang w:eastAsia="zh-CN"/>
        </w:rPr>
        <w:t>纤维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单个散在或几个</w:t>
      </w:r>
      <w:r>
        <w:rPr>
          <w:rFonts w:ascii="Times New Roman" w:hAnsi="Times New Roman" w:cs="Times New Roman"/>
          <w:spacing w:val="-7"/>
          <w:highlight w:val="none"/>
          <w:lang w:eastAsia="zh-CN"/>
        </w:rPr>
        <w:t>相连。韧皮部细胞棕黄色，韧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皮纤维成束并断续排列成环</w:t>
      </w:r>
      <w:r>
        <w:rPr>
          <w:rFonts w:hint="eastAsia" w:ascii="Times New Roman" w:hAnsi="Times New Roman" w:cs="Times New Roman"/>
          <w:spacing w:val="-6"/>
          <w:highlight w:val="none"/>
          <w:lang w:eastAsia="zh-CN"/>
        </w:rPr>
        <w:t>，石细胞散在，有的石细胞含草酸钙方晶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。木质部导管单个散在或几个相连</w:t>
      </w:r>
      <w:r>
        <w:rPr>
          <w:rFonts w:hint="eastAsia" w:ascii="Times New Roman" w:hAnsi="Times New Roman" w:cs="Times New Roman"/>
          <w:spacing w:val="-6"/>
          <w:highlight w:val="none"/>
          <w:lang w:val="en-US" w:eastAsia="zh-CN"/>
        </w:rPr>
        <w:t>呈径向排列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，木射线细胞</w:t>
      </w:r>
      <w:r>
        <w:rPr>
          <w:rFonts w:ascii="Times New Roman" w:hAnsi="Times New Roman" w:eastAsia="Times New Roman" w:cs="Times New Roman"/>
          <w:spacing w:val="-6"/>
          <w:highlight w:val="none"/>
          <w:lang w:eastAsia="zh-CN"/>
        </w:rPr>
        <w:t>1</w:t>
      </w:r>
      <w:r>
        <w:rPr>
          <w:rFonts w:hint="eastAsia" w:ascii="Times New Roman" w:hAnsi="Times New Roman" w:eastAsia="Times New Roman" w:cs="Times New Roman"/>
          <w:spacing w:val="-6"/>
          <w:highlight w:val="none"/>
          <w:lang w:val="en-US" w:eastAsia="zh-CN"/>
        </w:rPr>
        <w:t>～</w:t>
      </w:r>
      <w:r>
        <w:rPr>
          <w:rFonts w:ascii="Times New Roman" w:hAnsi="Times New Roman" w:eastAsia="Times New Roman" w:cs="Times New Roman"/>
          <w:spacing w:val="-6"/>
          <w:highlight w:val="none"/>
          <w:lang w:eastAsia="zh-CN"/>
        </w:rPr>
        <w:t>3</w:t>
      </w:r>
      <w:r>
        <w:rPr>
          <w:rFonts w:ascii="Times New Roman" w:hAnsi="Times New Roman" w:cs="Times New Roman"/>
          <w:spacing w:val="-2"/>
          <w:highlight w:val="none"/>
          <w:lang w:eastAsia="zh-CN"/>
        </w:rPr>
        <w:t>列。髓部细胞类圆形或多角形</w:t>
      </w:r>
      <w:r>
        <w:rPr>
          <w:rFonts w:hint="eastAsia" w:ascii="Times New Roman" w:hAnsi="Times New Roman" w:cs="Times New Roman"/>
          <w:spacing w:val="-2"/>
          <w:highlight w:val="none"/>
          <w:lang w:eastAsia="zh-CN"/>
        </w:rPr>
        <w:t>，</w:t>
      </w:r>
      <w:r>
        <w:rPr>
          <w:rFonts w:ascii="Times New Roman" w:hAnsi="Times New Roman" w:cs="Times New Roman"/>
          <w:spacing w:val="-2"/>
          <w:highlight w:val="none"/>
          <w:lang w:eastAsia="zh-CN"/>
        </w:rPr>
        <w:t>薄壁细胞有的含草酸钙方晶</w:t>
      </w:r>
      <w:r>
        <w:rPr>
          <w:rFonts w:hint="eastAsia" w:ascii="Times New Roman" w:hAnsi="Times New Roman" w:cs="Times New Roman"/>
          <w:spacing w:val="-2"/>
          <w:highlight w:val="none"/>
          <w:lang w:eastAsia="zh-CN"/>
        </w:rPr>
        <w:t>或簇晶</w:t>
      </w:r>
      <w:r>
        <w:rPr>
          <w:rFonts w:ascii="Times New Roman" w:hAnsi="Times New Roman" w:cs="Times New Roman"/>
          <w:spacing w:val="-2"/>
          <w:highlight w:val="none"/>
          <w:lang w:eastAsia="zh-CN"/>
        </w:rPr>
        <w:t>。</w:t>
      </w:r>
    </w:p>
    <w:p w14:paraId="36B2A428">
      <w:pPr>
        <w:pStyle w:val="2"/>
        <w:kinsoku/>
        <w:topLinePunct/>
        <w:spacing w:line="360" w:lineRule="auto"/>
        <w:ind w:firstLine="464" w:firstLineChars="200"/>
        <w:rPr>
          <w:rFonts w:ascii="Times New Roman" w:hAnsi="Times New Roman" w:cs="Times New Roman"/>
          <w:highlight w:val="none"/>
          <w:lang w:eastAsia="zh-CN"/>
        </w:rPr>
      </w:pPr>
      <w:r>
        <w:rPr>
          <w:rFonts w:ascii="Times New Roman" w:hAnsi="Times New Roman" w:cs="Times New Roman"/>
          <w:spacing w:val="-4"/>
          <w:highlight w:val="none"/>
          <w:lang w:eastAsia="zh-CN"/>
        </w:rPr>
        <w:t>粉末黄绿色。非腺毛较多，</w:t>
      </w:r>
      <w:r>
        <w:rPr>
          <w:rFonts w:hint="eastAsia" w:ascii="Times New Roman" w:hAnsi="Times New Roman" w:cs="Times New Roman"/>
          <w:spacing w:val="-4"/>
          <w:highlight w:val="none"/>
          <w:lang w:val="en-US" w:eastAsia="zh-CN"/>
        </w:rPr>
        <w:t>由</w:t>
      </w:r>
      <w:r>
        <w:rPr>
          <w:rFonts w:ascii="Times New Roman" w:hAnsi="Times New Roman" w:eastAsia="Times New Roman" w:cs="Times New Roman"/>
          <w:spacing w:val="-4"/>
          <w:highlight w:val="none"/>
          <w:lang w:eastAsia="zh-CN"/>
        </w:rPr>
        <w:t>1</w:t>
      </w:r>
      <w:r>
        <w:rPr>
          <w:rFonts w:ascii="Times New Roman" w:hAnsi="Times New Roman" w:cs="Times New Roman"/>
          <w:spacing w:val="-3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-4"/>
          <w:highlight w:val="none"/>
          <w:lang w:eastAsia="zh-CN"/>
        </w:rPr>
        <w:t>5</w:t>
      </w:r>
      <w:r>
        <w:rPr>
          <w:rFonts w:ascii="Times New Roman" w:hAnsi="Times New Roman" w:cs="Times New Roman"/>
          <w:spacing w:val="-4"/>
          <w:highlight w:val="none"/>
          <w:lang w:eastAsia="zh-CN"/>
        </w:rPr>
        <w:t>个细胞</w:t>
      </w:r>
      <w:r>
        <w:rPr>
          <w:rFonts w:hint="eastAsia" w:ascii="Times New Roman" w:hAnsi="Times New Roman" w:cs="Times New Roman"/>
          <w:spacing w:val="-4"/>
          <w:highlight w:val="none"/>
          <w:lang w:val="en-US" w:eastAsia="zh-CN"/>
        </w:rPr>
        <w:t>构成</w:t>
      </w:r>
      <w:r>
        <w:rPr>
          <w:rFonts w:ascii="Times New Roman" w:hAnsi="Times New Roman" w:cs="Times New Roman"/>
          <w:spacing w:val="-4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spacing w:val="-4"/>
          <w:highlight w:val="none"/>
          <w:lang w:val="en-US" w:eastAsia="zh-CN"/>
        </w:rPr>
        <w:t>直径</w:t>
      </w:r>
      <w:r>
        <w:rPr>
          <w:rFonts w:ascii="Times New Roman" w:hAnsi="Times New Roman" w:eastAsia="Times New Roman" w:cs="Times New Roman"/>
          <w:spacing w:val="-4"/>
          <w:highlight w:val="none"/>
          <w:lang w:eastAsia="zh-CN"/>
        </w:rPr>
        <w:t>15</w:t>
      </w:r>
      <w:r>
        <w:rPr>
          <w:rFonts w:ascii="Times New Roman" w:hAnsi="Times New Roman" w:cs="Times New Roman"/>
          <w:spacing w:val="-3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-4"/>
          <w:highlight w:val="none"/>
          <w:lang w:eastAsia="zh-CN"/>
        </w:rPr>
        <w:t>30</w:t>
      </w:r>
      <w:r>
        <w:rPr>
          <w:rFonts w:ascii="Times New Roman" w:hAnsi="Times New Roman" w:eastAsia="Times New Roman" w:cs="Times New Roman"/>
          <w:spacing w:val="-4"/>
          <w:highlight w:val="none"/>
        </w:rPr>
        <w:t>μ</w:t>
      </w:r>
      <w:r>
        <w:rPr>
          <w:rFonts w:ascii="Times New Roman" w:hAnsi="Times New Roman" w:eastAsia="Times New Roman" w:cs="Times New Roman"/>
          <w:spacing w:val="-4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-4"/>
          <w:highlight w:val="none"/>
          <w:lang w:eastAsia="zh-CN"/>
        </w:rPr>
        <w:t>。草酸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钙方晶</w:t>
      </w:r>
      <w:r>
        <w:rPr>
          <w:rFonts w:hint="eastAsia" w:ascii="Times New Roman" w:hAnsi="Times New Roman" w:cs="Times New Roman"/>
          <w:spacing w:val="-6"/>
          <w:highlight w:val="none"/>
          <w:lang w:eastAsia="zh-CN"/>
        </w:rPr>
        <w:t>及簇晶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单个散在或存在于薄壁细胞中，直径</w:t>
      </w:r>
      <w:r>
        <w:rPr>
          <w:rFonts w:ascii="Times New Roman" w:hAnsi="Times New Roman" w:eastAsia="Times New Roman" w:cs="Times New Roman"/>
          <w:spacing w:val="-6"/>
          <w:highlight w:val="none"/>
          <w:lang w:eastAsia="zh-CN"/>
        </w:rPr>
        <w:t>13</w:t>
      </w:r>
      <w:r>
        <w:rPr>
          <w:rFonts w:ascii="Times New Roman" w:hAnsi="Times New Roman" w:cs="Times New Roman"/>
          <w:spacing w:val="-3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-6"/>
          <w:highlight w:val="none"/>
          <w:lang w:eastAsia="zh-CN"/>
        </w:rPr>
        <w:t>35</w:t>
      </w:r>
      <w:r>
        <w:rPr>
          <w:rFonts w:ascii="Times New Roman" w:hAnsi="Times New Roman" w:eastAsia="Times New Roman" w:cs="Times New Roman"/>
          <w:spacing w:val="-6"/>
          <w:highlight w:val="none"/>
        </w:rPr>
        <w:t>μ</w:t>
      </w:r>
      <w:r>
        <w:rPr>
          <w:rFonts w:ascii="Times New Roman" w:hAnsi="Times New Roman" w:eastAsia="Times New Roman" w:cs="Times New Roman"/>
          <w:spacing w:val="-6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-6"/>
          <w:highlight w:val="none"/>
          <w:lang w:eastAsia="zh-CN"/>
        </w:rPr>
        <w:t>。纤维成束或单个分离，</w:t>
      </w:r>
      <w:r>
        <w:rPr>
          <w:rFonts w:ascii="Times New Roman" w:hAnsi="Times New Roman" w:cs="Times New Roman"/>
          <w:spacing w:val="-7"/>
          <w:highlight w:val="none"/>
          <w:lang w:eastAsia="zh-CN"/>
        </w:rPr>
        <w:t>直径</w:t>
      </w:r>
      <w:r>
        <w:rPr>
          <w:rFonts w:ascii="Times New Roman" w:hAnsi="Times New Roman" w:eastAsia="Times New Roman" w:cs="Times New Roman"/>
          <w:spacing w:val="-7"/>
          <w:highlight w:val="none"/>
          <w:lang w:eastAsia="zh-CN"/>
        </w:rPr>
        <w:t>18</w:t>
      </w:r>
      <w:r>
        <w:rPr>
          <w:rFonts w:ascii="Times New Roman" w:hAnsi="Times New Roman" w:cs="Times New Roman"/>
          <w:spacing w:val="-3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-7"/>
          <w:highlight w:val="none"/>
          <w:lang w:eastAsia="zh-CN"/>
        </w:rPr>
        <w:t>29</w:t>
      </w:r>
      <w:r>
        <w:rPr>
          <w:rFonts w:ascii="Times New Roman" w:hAnsi="Times New Roman" w:eastAsia="Times New Roman" w:cs="Times New Roman"/>
          <w:spacing w:val="-7"/>
          <w:highlight w:val="none"/>
        </w:rPr>
        <w:t>μ</w:t>
      </w:r>
      <w:r>
        <w:rPr>
          <w:rFonts w:ascii="Times New Roman" w:hAnsi="Times New Roman" w:eastAsia="Times New Roman" w:cs="Times New Roman"/>
          <w:spacing w:val="-7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-7"/>
          <w:highlight w:val="none"/>
          <w:lang w:eastAsia="zh-CN"/>
        </w:rPr>
        <w:t>。石细胞方圆形或不规则形，单个散在或数个相聚</w:t>
      </w:r>
      <w:r>
        <w:rPr>
          <w:rFonts w:ascii="Times New Roman" w:hAnsi="Times New Roman" w:cs="Times New Roman"/>
          <w:spacing w:val="-8"/>
          <w:highlight w:val="none"/>
          <w:lang w:eastAsia="zh-CN"/>
        </w:rPr>
        <w:t>，壁厚，孔</w:t>
      </w:r>
      <w:r>
        <w:rPr>
          <w:rFonts w:ascii="Times New Roman" w:hAnsi="Times New Roman" w:cs="Times New Roman"/>
          <w:spacing w:val="-2"/>
          <w:highlight w:val="none"/>
          <w:lang w:eastAsia="zh-CN"/>
        </w:rPr>
        <w:t>沟明显，直径</w:t>
      </w:r>
      <w:r>
        <w:rPr>
          <w:rFonts w:hint="eastAsia" w:ascii="Times New Roman" w:hAnsi="Times New Roman" w:cs="Times New Roman"/>
          <w:spacing w:val="-2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2"/>
          <w:highlight w:val="none"/>
          <w:lang w:eastAsia="zh-CN"/>
        </w:rPr>
        <w:t>2</w:t>
      </w:r>
      <w:r>
        <w:rPr>
          <w:rFonts w:ascii="Times New Roman" w:hAnsi="Times New Roman" w:cs="Times New Roman"/>
          <w:spacing w:val="-3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-2"/>
          <w:highlight w:val="none"/>
          <w:lang w:eastAsia="zh-CN"/>
        </w:rPr>
        <w:t>50</w:t>
      </w:r>
      <w:r>
        <w:rPr>
          <w:rFonts w:ascii="Times New Roman" w:hAnsi="Times New Roman" w:eastAsia="Times New Roman" w:cs="Times New Roman"/>
          <w:spacing w:val="-2"/>
          <w:highlight w:val="none"/>
        </w:rPr>
        <w:t>μ</w:t>
      </w:r>
      <w:r>
        <w:rPr>
          <w:rFonts w:ascii="Times New Roman" w:hAnsi="Times New Roman" w:eastAsia="Times New Roman" w:cs="Times New Roman"/>
          <w:spacing w:val="-2"/>
          <w:highlight w:val="none"/>
          <w:lang w:eastAsia="zh-CN"/>
        </w:rPr>
        <w:t>m</w:t>
      </w:r>
      <w:r>
        <w:rPr>
          <w:rFonts w:hint="eastAsia" w:ascii="Times New Roman" w:hAnsi="Times New Roman" w:cs="Times New Roman"/>
          <w:spacing w:val="-6"/>
          <w:highlight w:val="none"/>
          <w:lang w:eastAsia="zh-CN"/>
        </w:rPr>
        <w:t>，有的</w:t>
      </w:r>
      <w:r>
        <w:rPr>
          <w:rFonts w:hint="eastAsia" w:ascii="Times New Roman" w:hAnsi="Times New Roman" w:cs="Times New Roman"/>
          <w:spacing w:val="-6"/>
          <w:highlight w:val="none"/>
          <w:lang w:val="en-US" w:eastAsia="zh-CN"/>
        </w:rPr>
        <w:t>胞腔内</w:t>
      </w:r>
      <w:r>
        <w:rPr>
          <w:rFonts w:hint="eastAsia" w:ascii="Times New Roman" w:hAnsi="Times New Roman" w:cs="Times New Roman"/>
          <w:spacing w:val="-6"/>
          <w:highlight w:val="none"/>
          <w:lang w:eastAsia="zh-CN"/>
        </w:rPr>
        <w:t>含草酸钙方晶</w:t>
      </w:r>
      <w:r>
        <w:rPr>
          <w:rFonts w:ascii="Times New Roman" w:hAnsi="Times New Roman" w:cs="Times New Roman"/>
          <w:spacing w:val="-2"/>
          <w:highlight w:val="none"/>
          <w:lang w:eastAsia="zh-CN"/>
        </w:rPr>
        <w:t>。叶表皮细胞垂周壁稍弯曲</w:t>
      </w:r>
      <w:r>
        <w:rPr>
          <w:rFonts w:ascii="Times New Roman" w:hAnsi="Times New Roman" w:cs="Times New Roman"/>
          <w:spacing w:val="1"/>
          <w:highlight w:val="none"/>
          <w:lang w:eastAsia="zh-CN"/>
        </w:rPr>
        <w:t>。导管为具缘纹孔导管或螺纹导管，直径</w:t>
      </w:r>
      <w:r>
        <w:rPr>
          <w:rFonts w:ascii="Times New Roman" w:hAnsi="Times New Roman" w:eastAsia="Times New Roman" w:cs="Times New Roman"/>
          <w:spacing w:val="1"/>
          <w:highlight w:val="none"/>
          <w:lang w:eastAsia="zh-CN"/>
        </w:rPr>
        <w:t>25</w:t>
      </w:r>
      <w:r>
        <w:rPr>
          <w:rFonts w:ascii="Times New Roman" w:hAnsi="Times New Roman" w:cs="Times New Roman"/>
          <w:spacing w:val="-3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1"/>
          <w:highlight w:val="none"/>
          <w:lang w:eastAsia="zh-CN"/>
        </w:rPr>
        <w:t>45</w:t>
      </w:r>
      <w:r>
        <w:rPr>
          <w:rFonts w:ascii="Times New Roman" w:hAnsi="Times New Roman" w:eastAsia="Times New Roman" w:cs="Times New Roman"/>
          <w:spacing w:val="1"/>
          <w:highlight w:val="none"/>
        </w:rPr>
        <w:t>μ</w:t>
      </w:r>
      <w:r>
        <w:rPr>
          <w:rFonts w:ascii="Times New Roman" w:hAnsi="Times New Roman" w:eastAsia="Times New Roman" w:cs="Times New Roman"/>
          <w:spacing w:val="1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1"/>
          <w:highlight w:val="none"/>
          <w:lang w:eastAsia="zh-CN"/>
        </w:rPr>
        <w:t>。</w:t>
      </w:r>
    </w:p>
    <w:p w14:paraId="1D22613A">
      <w:pPr>
        <w:pStyle w:val="2"/>
        <w:kinsoku/>
        <w:topLinePunct/>
        <w:spacing w:line="360" w:lineRule="auto"/>
        <w:ind w:firstLine="472" w:firstLineChars="200"/>
        <w:rPr>
          <w:rFonts w:ascii="Times New Roman" w:hAnsi="Times New Roman" w:cs="Times New Roman"/>
          <w:spacing w:val="-2"/>
          <w:lang w:eastAsia="zh-CN"/>
        </w:rPr>
      </w:pPr>
      <w:r>
        <w:rPr>
          <w:rFonts w:ascii="Times New Roman" w:hAnsi="Times New Roman" w:cs="Times New Roman"/>
          <w:spacing w:val="-2"/>
          <w:lang w:eastAsia="zh-CN"/>
        </w:rPr>
        <w:t>（2）</w:t>
      </w:r>
      <w:r>
        <w:rPr>
          <w:rFonts w:ascii="Times New Roman" w:hAnsi="Times New Roman" w:cs="Times New Roman"/>
          <w:spacing w:val="-3"/>
          <w:lang w:eastAsia="zh-CN"/>
        </w:rPr>
        <w:t>取本品粉末</w:t>
      </w:r>
      <w:r>
        <w:rPr>
          <w:rFonts w:ascii="Times New Roman" w:hAnsi="Times New Roman" w:eastAsia="Times New Roman" w:cs="Times New Roman"/>
          <w:spacing w:val="-3"/>
          <w:lang w:eastAsia="zh-CN"/>
        </w:rPr>
        <w:t>1g</w:t>
      </w:r>
      <w:r>
        <w:rPr>
          <w:rFonts w:ascii="Times New Roman" w:hAnsi="Times New Roman" w:cs="Times New Roman"/>
          <w:spacing w:val="-3"/>
          <w:lang w:eastAsia="zh-CN"/>
        </w:rPr>
        <w:t>，加入</w:t>
      </w:r>
      <w:r>
        <w:rPr>
          <w:rFonts w:ascii="Times New Roman" w:hAnsi="Times New Roman" w:eastAsia="Times New Roman" w:cs="Times New Roman"/>
          <w:spacing w:val="-3"/>
          <w:lang w:eastAsia="zh-CN"/>
        </w:rPr>
        <w:t>60%</w:t>
      </w:r>
      <w:r>
        <w:rPr>
          <w:rFonts w:ascii="Times New Roman" w:hAnsi="Times New Roman" w:cs="Times New Roman"/>
          <w:spacing w:val="-3"/>
          <w:lang w:eastAsia="zh-CN"/>
        </w:rPr>
        <w:t>甲醇</w:t>
      </w:r>
      <w:r>
        <w:rPr>
          <w:rFonts w:ascii="Times New Roman" w:hAnsi="Times New Roman" w:cs="Times New Roman"/>
          <w:spacing w:val="-3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>50</w:t>
      </w:r>
      <w:r>
        <w:rPr>
          <w:rFonts w:ascii="Times New Roman" w:hAnsi="Times New Roman" w:cs="Times New Roman"/>
          <w:spacing w:val="-3"/>
          <w:lang w:eastAsia="zh-CN"/>
        </w:rPr>
        <w:t>ml，超声处理</w:t>
      </w:r>
      <w:r>
        <w:rPr>
          <w:rFonts w:ascii="Times New Roman" w:hAnsi="Times New Roman" w:eastAsia="Times New Roman" w:cs="Times New Roman"/>
          <w:spacing w:val="-3"/>
          <w:lang w:eastAsia="zh-CN"/>
        </w:rPr>
        <w:t>30</w:t>
      </w:r>
      <w:r>
        <w:rPr>
          <w:rFonts w:ascii="Times New Roman" w:hAnsi="Times New Roman" w:eastAsia="Times New Roman" w:cs="Times New Roman"/>
          <w:spacing w:val="-4"/>
          <w:lang w:eastAsia="zh-CN"/>
        </w:rPr>
        <w:t>min</w:t>
      </w:r>
      <w:r>
        <w:rPr>
          <w:rFonts w:ascii="Times New Roman" w:hAnsi="Times New Roman" w:cs="Times New Roman"/>
          <w:spacing w:val="-4"/>
          <w:lang w:eastAsia="zh-CN"/>
        </w:rPr>
        <w:t>，滤过，滤液</w:t>
      </w:r>
      <w:r>
        <w:rPr>
          <w:rFonts w:ascii="Times New Roman" w:hAnsi="Times New Roman" w:cs="Times New Roman"/>
          <w:spacing w:val="-3"/>
          <w:lang w:eastAsia="zh-CN"/>
        </w:rPr>
        <w:t>蒸干，残渣加甲醇</w:t>
      </w:r>
      <w:r>
        <w:rPr>
          <w:rFonts w:ascii="Times New Roman" w:hAnsi="Times New Roman" w:eastAsia="Times New Roman" w:cs="Times New Roman"/>
          <w:spacing w:val="-3"/>
          <w:lang w:eastAsia="zh-CN"/>
        </w:rPr>
        <w:t>2ml</w:t>
      </w:r>
      <w:r>
        <w:rPr>
          <w:rFonts w:ascii="Times New Roman" w:hAnsi="Times New Roman" w:cs="Times New Roman"/>
          <w:spacing w:val="-3"/>
          <w:lang w:eastAsia="zh-CN"/>
        </w:rPr>
        <w:t>使溶解，作为供试品溶液。另取苦郎树对照药材</w:t>
      </w:r>
      <w:r>
        <w:rPr>
          <w:rFonts w:ascii="Times New Roman" w:hAnsi="Times New Roman" w:eastAsia="Times New Roman" w:cs="Times New Roman"/>
          <w:spacing w:val="-3"/>
          <w:lang w:eastAsia="zh-CN"/>
        </w:rPr>
        <w:t>1g</w:t>
      </w:r>
      <w:r>
        <w:rPr>
          <w:rFonts w:ascii="Times New Roman" w:hAnsi="Times New Roman" w:cs="Times New Roman"/>
          <w:spacing w:val="-3"/>
          <w:lang w:eastAsia="zh-CN"/>
        </w:rPr>
        <w:t>，同</w:t>
      </w:r>
      <w:r>
        <w:rPr>
          <w:rFonts w:ascii="Times New Roman" w:hAnsi="Times New Roman" w:cs="Times New Roman"/>
          <w:spacing w:val="-8"/>
          <w:lang w:eastAsia="zh-CN"/>
        </w:rPr>
        <w:t>法制成对照药材溶液。再取毛蕊花糖苷对照品，加甲醇制成每</w:t>
      </w:r>
      <w:r>
        <w:rPr>
          <w:rFonts w:ascii="Times New Roman" w:hAnsi="Times New Roman" w:eastAsia="Times New Roman" w:cs="Times New Roman"/>
          <w:spacing w:val="-8"/>
          <w:lang w:eastAsia="zh-CN"/>
        </w:rPr>
        <w:t>1ml</w:t>
      </w:r>
      <w:r>
        <w:rPr>
          <w:rFonts w:ascii="Times New Roman" w:hAnsi="Times New Roman" w:cs="Times New Roman"/>
          <w:spacing w:val="-8"/>
          <w:lang w:eastAsia="zh-CN"/>
        </w:rPr>
        <w:t>含</w:t>
      </w:r>
      <w:r>
        <w:rPr>
          <w:rFonts w:ascii="Times New Roman" w:hAnsi="Times New Roman" w:eastAsia="Times New Roman" w:cs="Times New Roman"/>
          <w:spacing w:val="-8"/>
          <w:lang w:eastAsia="zh-CN"/>
        </w:rPr>
        <w:t>1mg</w:t>
      </w:r>
      <w:r>
        <w:rPr>
          <w:rFonts w:ascii="Times New Roman" w:hAnsi="Times New Roman" w:cs="Times New Roman"/>
          <w:spacing w:val="-8"/>
          <w:lang w:eastAsia="zh-CN"/>
        </w:rPr>
        <w:t>的溶</w:t>
      </w:r>
      <w:r>
        <w:rPr>
          <w:rFonts w:ascii="Times New Roman" w:hAnsi="Times New Roman" w:cs="Times New Roman"/>
          <w:spacing w:val="-4"/>
          <w:lang w:eastAsia="zh-CN"/>
        </w:rPr>
        <w:t>液，作为对照品溶液。照薄层色谱法（《中国药典》</w:t>
      </w:r>
      <w:r>
        <w:rPr>
          <w:rFonts w:ascii="Times New Roman" w:hAnsi="Times New Roman" w:eastAsia="Times New Roman" w:cs="Times New Roman"/>
          <w:spacing w:val="-4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Times New Roman" w:hAnsi="Times New Roman" w:cs="Times New Roman"/>
          <w:spacing w:val="-5"/>
          <w:lang w:eastAsia="zh-CN"/>
        </w:rPr>
        <w:t>年版通则</w:t>
      </w:r>
      <w:r>
        <w:rPr>
          <w:rFonts w:ascii="Times New Roman" w:hAnsi="Times New Roman" w:eastAsia="Times New Roman" w:cs="Times New Roman"/>
          <w:spacing w:val="-5"/>
          <w:lang w:eastAsia="zh-CN"/>
        </w:rPr>
        <w:t>0502</w:t>
      </w:r>
      <w:r>
        <w:rPr>
          <w:rFonts w:ascii="Times New Roman" w:hAnsi="Times New Roman" w:cs="Times New Roman"/>
          <w:spacing w:val="-5"/>
          <w:lang w:eastAsia="zh-CN"/>
        </w:rPr>
        <w:t>）试</w:t>
      </w:r>
      <w:r>
        <w:rPr>
          <w:rFonts w:ascii="Times New Roman" w:hAnsi="Times New Roman" w:cs="Times New Roman"/>
          <w:spacing w:val="-2"/>
          <w:lang w:eastAsia="zh-CN"/>
        </w:rPr>
        <w:t>验，吸取上述供试品溶液、对照药材溶液和对照品溶液各</w:t>
      </w:r>
      <w:r>
        <w:rPr>
          <w:rFonts w:ascii="Times New Roman" w:hAnsi="Times New Roman" w:eastAsia="Times New Roman" w:cs="Times New Roman"/>
          <w:spacing w:val="-2"/>
          <w:lang w:eastAsia="zh-CN"/>
        </w:rPr>
        <w:t>2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2"/>
        </w:rPr>
        <w:t>μ</w:t>
      </w:r>
      <w:r>
        <w:rPr>
          <w:rFonts w:ascii="Times New Roman" w:hAnsi="Times New Roman" w:eastAsia="Times New Roman" w:cs="Times New Roman"/>
          <w:spacing w:val="-2"/>
          <w:lang w:eastAsia="zh-CN"/>
        </w:rPr>
        <w:t>l</w:t>
      </w:r>
      <w:r>
        <w:rPr>
          <w:rFonts w:ascii="Times New Roman" w:hAnsi="Times New Roman" w:cs="Times New Roman"/>
          <w:spacing w:val="-2"/>
          <w:lang w:eastAsia="zh-CN"/>
        </w:rPr>
        <w:t>，分别点于同一聚酰胺薄膜上，以甲醇-乙酸-水（5:1:5）为展开剂，展开，取出，晾干，置紫外光灯（365nm）下检视。供试品色谱中，在与对照药材和对照品色谱的位置上，显相同颜色的荧光斑点。</w:t>
      </w:r>
    </w:p>
    <w:p w14:paraId="72BD2042"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【检查】水分</w:t>
      </w:r>
      <w:r>
        <w:rPr>
          <w:rFonts w:ascii="Times New Roman" w:hAnsi="Times New Roman" w:cs="Times New Roman"/>
          <w:lang w:eastAsia="zh-CN"/>
        </w:rPr>
        <w:t xml:space="preserve">  不得过</w:t>
      </w:r>
      <w:r>
        <w:rPr>
          <w:rFonts w:hint="eastAsia" w:ascii="Times New Roman" w:hAnsi="Times New Roman" w:cs="Times New Roman"/>
          <w:lang w:val="en-US" w:eastAsia="zh-CN"/>
        </w:rPr>
        <w:t>10.0</w:t>
      </w:r>
      <w:r>
        <w:rPr>
          <w:rFonts w:ascii="Times New Roman" w:hAnsi="Times New Roman" w:cs="Times New Roman"/>
          <w:lang w:eastAsia="zh-CN"/>
        </w:rPr>
        <w:t>%（《中国药典》2025年版通则0832第二法）。</w:t>
      </w:r>
    </w:p>
    <w:p w14:paraId="18D35167"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总灰分</w:t>
      </w:r>
      <w:r>
        <w:rPr>
          <w:rFonts w:ascii="Times New Roman" w:hAnsi="Times New Roman" w:cs="Times New Roman"/>
          <w:lang w:eastAsia="zh-CN"/>
        </w:rPr>
        <w:t xml:space="preserve">  不得过1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  <w:lang w:eastAsia="zh-CN"/>
        </w:rPr>
        <w:t>.0%（《中国药典》2025年版通则2302）。</w:t>
      </w:r>
    </w:p>
    <w:p w14:paraId="00101B97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</w:t>
      </w:r>
      <w:r>
        <w:rPr>
          <w:rFonts w:ascii="Times New Roman" w:hAnsi="Times New Roman" w:eastAsia="黑体" w:cs="Times New Roman"/>
          <w:lang w:eastAsia="zh-CN"/>
        </w:rPr>
        <w:t>浸出物】</w:t>
      </w:r>
      <w:r>
        <w:rPr>
          <w:rFonts w:ascii="Times New Roman" w:hAnsi="Times New Roman" w:cs="Times New Roman"/>
          <w:lang w:eastAsia="zh-CN"/>
        </w:rPr>
        <w:t>照水溶性浸出物测定法（《中国药典》2025年版通则2201）项下的热浸法测定，用水作为溶剂，不得少于20.0%。</w:t>
      </w:r>
    </w:p>
    <w:p w14:paraId="5F0A624A">
      <w:pPr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ind w:firstLine="420" w:firstLineChars="175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 w14:paraId="4BBEF44F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辛、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苦，寒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有小毒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归肝、脾经。</w:t>
      </w:r>
    </w:p>
    <w:p w14:paraId="4B78CA7D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祛瘀消肿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除湿杀虫。用于跌打损伤，血瘀肿痛，疮癣疥癞，湿疹瘙痒。</w:t>
      </w:r>
    </w:p>
    <w:p w14:paraId="161F832C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外用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30～60g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水煎熏洗或捣敷或研末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调涂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</w:t>
      </w:r>
    </w:p>
    <w:p w14:paraId="25843B6D"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【贮藏】</w:t>
      </w:r>
      <w:r>
        <w:rPr>
          <w:rFonts w:ascii="Times New Roman" w:hAnsi="Times New Roman" w:cs="Times New Roman"/>
          <w:spacing w:val="-3"/>
          <w:lang w:eastAsia="zh-CN"/>
        </w:rPr>
        <w:t>置干燥处。</w:t>
      </w:r>
    </w:p>
    <w:sectPr>
      <w:pgSz w:w="11907" w:h="16839"/>
      <w:pgMar w:top="1440" w:right="1803" w:bottom="1440" w:left="180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bordersDoNotSurroundHeader w:val="1"/>
  <w:bordersDoNotSurroundFooter w:val="1"/>
  <w:trackRevisions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345819"/>
    <w:rsid w:val="07BE10CB"/>
    <w:rsid w:val="0E030A12"/>
    <w:rsid w:val="0FC65D30"/>
    <w:rsid w:val="1A322236"/>
    <w:rsid w:val="24E54AF1"/>
    <w:rsid w:val="2B3F0281"/>
    <w:rsid w:val="307E78A1"/>
    <w:rsid w:val="31C651D4"/>
    <w:rsid w:val="45A1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981</Words>
  <Characters>1114</Characters>
  <Lines>8</Lines>
  <Paragraphs>2</Paragraphs>
  <TotalTime>4</TotalTime>
  <ScaleCrop>false</ScaleCrop>
  <LinksUpToDate>false</LinksUpToDate>
  <CharactersWithSpaces>1163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2025-09-29T01:37:00Z</dcterms:created>
  <dc:creator>Administrator</dc:creator>
  <cp:lastModifiedBy>木木</cp:lastModifiedBy>
  <dcterms:modified xsi:type="dcterms:W3CDTF">2025-11-22T03:40:16Z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2025-07-21T10:00:43Z</vt:filetime>
  </property>
  <property fmtid="{D5CDD505-2E9C-101B-9397-08002B2CF9AE}" pid="4" name="KSOTemplateDocerSaveRecord">
    <vt:lpwstr>eyJoZGlkIjoiNTNhMjNhZmQxNjMyNjA2NzE5YjhmNDc2OTgzZGI1NWYiLCJ1c2VySWQiOiIxMDg4MzMyMTgxIn0=</vt:lpwstr>
  </property>
  <property fmtid="{D5CDD505-2E9C-101B-9397-08002B2CF9AE}" pid="5" name="KSOProductBuildVer">
    <vt:lpwstr>2052-12.1.0.23542</vt:lpwstr>
  </property>
  <property fmtid="{D5CDD505-2E9C-101B-9397-08002B2CF9AE}" pid="6" name="ICV">
    <vt:lpwstr>7D008B7167244E0C8AAB079659C493BF_13</vt:lpwstr>
  </property>
</Properties>
</file>